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7B6" w:rsidP="561F258F" w:rsidRDefault="00FD27B6" w14:paraId="2C5389FD" w14:textId="27FA116F">
      <w:pPr>
        <w:keepNext/>
        <w:jc w:val="center"/>
        <w:rPr>
          <w:rFonts w:ascii="Arial" w:hAnsi="Arial" w:cs="Arial"/>
          <w:b/>
          <w:bCs/>
        </w:rPr>
      </w:pPr>
      <w:r w:rsidRPr="561F258F">
        <w:rPr>
          <w:rFonts w:ascii="Arial" w:hAnsi="Arial" w:cs="Arial"/>
          <w:b/>
          <w:bCs/>
        </w:rPr>
        <w:t xml:space="preserve">KARTA KURSU </w:t>
      </w:r>
    </w:p>
    <w:p w:rsidRPr="006073C1" w:rsidR="00FD27B6" w:rsidP="00FD27B6" w:rsidRDefault="00FD27B6" w14:paraId="1BE1775E" w14:textId="77777777">
      <w:pPr>
        <w:keepNext/>
        <w:jc w:val="center"/>
        <w:outlineLvl w:val="0"/>
        <w:rPr>
          <w:rFonts w:ascii="Calibri" w:hAnsi="Calibri" w:eastAsia="Calibri"/>
          <w:i/>
          <w:iCs/>
          <w:color w:val="808080"/>
          <w:sz w:val="22"/>
          <w:szCs w:val="22"/>
          <w:lang w:eastAsia="en-US"/>
        </w:rPr>
      </w:pPr>
      <w:r w:rsidRPr="006073C1">
        <w:rPr>
          <w:rFonts w:ascii="Arial" w:hAnsi="Arial" w:cs="Arial"/>
          <w:b/>
          <w:bCs/>
          <w:szCs w:val="28"/>
        </w:rPr>
        <w:t>(realizowanego w specjalności)</w:t>
      </w:r>
    </w:p>
    <w:p w:rsidRPr="006073C1" w:rsidR="00FD27B6" w:rsidP="00FD27B6" w:rsidRDefault="00FD27B6" w14:paraId="33AD1D6D" w14:textId="7777777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Pr="00EB4F58" w:rsidR="00FD27B6" w:rsidP="00FD27B6" w:rsidRDefault="00FD27B6" w14:paraId="134EB4FE" w14:textId="77777777">
      <w:pPr>
        <w:keepNext/>
        <w:jc w:val="center"/>
        <w:outlineLvl w:val="0"/>
        <w:rPr>
          <w:rFonts w:ascii="Arial" w:hAnsi="Arial" w:cs="Arial"/>
          <w:b/>
          <w:bCs/>
          <w:color w:val="auto"/>
        </w:rPr>
      </w:pPr>
      <w:r w:rsidRPr="00EB4F58">
        <w:rPr>
          <w:rFonts w:ascii="Arial" w:hAnsi="Arial" w:cs="Arial"/>
          <w:b/>
          <w:bCs/>
          <w:color w:val="auto"/>
        </w:rPr>
        <w:t>Języki specjalistyczne i tłumaczenie</w:t>
      </w:r>
    </w:p>
    <w:p w:rsidR="007C7891" w:rsidRDefault="007C7891" w14:paraId="4D82384F" w14:textId="77777777">
      <w:pPr>
        <w:jc w:val="center"/>
        <w:rPr>
          <w:rFonts w:ascii="Arial" w:hAnsi="Arial" w:cs="Arial"/>
          <w:sz w:val="22"/>
          <w:szCs w:val="14"/>
        </w:rPr>
      </w:pPr>
    </w:p>
    <w:p w:rsidR="007C7891" w:rsidRDefault="007C7891" w14:paraId="17B705D8" w14:textId="77777777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16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28" w:type="dxa"/>
          <w:left w:w="23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7C7891" w:rsidTr="57F239D7" w14:paraId="566EEEFF" w14:textId="77777777">
        <w:trPr>
          <w:trHeight w:val="395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7C7891" w:rsidRDefault="008B1E31" w14:paraId="6367EC75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C7891" w:rsidRDefault="00C845A7" w14:paraId="24E73F2A" w14:textId="72896CB7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name="_GoBack1" w:id="0"/>
            <w:bookmarkEnd w:id="0"/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  <w:r w:rsidR="00B41DBD">
              <w:rPr>
                <w:rFonts w:ascii="Arial" w:hAnsi="Arial" w:eastAsia="Arial" w:cs="Arial"/>
                <w:sz w:val="20"/>
                <w:szCs w:val="20"/>
              </w:rPr>
              <w:t>odstawy p</w:t>
            </w:r>
            <w:r>
              <w:rPr>
                <w:rFonts w:ascii="Arial" w:hAnsi="Arial" w:eastAsia="Arial" w:cs="Arial"/>
                <w:sz w:val="20"/>
                <w:szCs w:val="20"/>
              </w:rPr>
              <w:t>rzekład</w:t>
            </w:r>
            <w:r w:rsidR="00B41DBD">
              <w:rPr>
                <w:rFonts w:ascii="Arial" w:hAnsi="Arial" w:eastAsia="Arial" w:cs="Arial"/>
                <w:sz w:val="20"/>
                <w:szCs w:val="20"/>
              </w:rPr>
              <w:t>u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tekstów kultury </w:t>
            </w:r>
            <w:r w:rsidR="007A472A">
              <w:rPr>
                <w:rFonts w:ascii="Arial" w:hAnsi="Arial" w:eastAsia="Arial" w:cs="Arial"/>
                <w:sz w:val="20"/>
                <w:szCs w:val="20"/>
              </w:rPr>
              <w:t>I</w:t>
            </w:r>
          </w:p>
        </w:tc>
      </w:tr>
      <w:tr w:rsidRPr="006E6C07" w:rsidR="007C7891" w:rsidTr="57F239D7" w14:paraId="4C69F850" w14:textId="77777777">
        <w:trPr>
          <w:trHeight w:val="379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7C7891" w:rsidRDefault="008B1E31" w14:paraId="78D38413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C845A7" w:rsidR="007C7891" w:rsidP="57F239D7" w:rsidRDefault="00B41DBD" w14:paraId="657ECC21" w14:textId="6A0434F2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57F239D7">
              <w:rPr>
                <w:rFonts w:ascii="Arial" w:hAnsi="Arial" w:cs="Arial"/>
                <w:sz w:val="20"/>
                <w:szCs w:val="20"/>
                <w:lang w:val="es-ES"/>
              </w:rPr>
              <w:t>Introduction to the</w:t>
            </w:r>
            <w:r w:rsidRPr="57F239D7" w:rsidR="00C845A7">
              <w:rPr>
                <w:rFonts w:ascii="Arial" w:hAnsi="Arial" w:cs="Arial"/>
                <w:sz w:val="20"/>
                <w:szCs w:val="20"/>
                <w:lang w:val="es-ES"/>
              </w:rPr>
              <w:t xml:space="preserve">Translation of Cultural Texts </w:t>
            </w:r>
            <w:r w:rsidRPr="57F239D7" w:rsidR="007A472A">
              <w:rPr>
                <w:rFonts w:ascii="Arial" w:hAnsi="Arial" w:cs="Arial"/>
                <w:sz w:val="20"/>
                <w:szCs w:val="20"/>
                <w:lang w:val="es-ES"/>
              </w:rPr>
              <w:t>I</w:t>
            </w:r>
          </w:p>
        </w:tc>
      </w:tr>
    </w:tbl>
    <w:p w:rsidRPr="00C845A7" w:rsidR="007C7891" w:rsidRDefault="007C7891" w14:paraId="1867E53D" w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9645" w:type="dxa"/>
        <w:tblInd w:w="-89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7C7891" w:rsidTr="7A7747F5" w14:paraId="7FA0C3AF" w14:textId="77777777">
        <w:trPr>
          <w:cantSplit/>
        </w:trPr>
        <w:tc>
          <w:tcPr>
            <w:tcW w:w="318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7C7891" w:rsidRDefault="008B1E31" w14:paraId="64D2164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EA8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7C7891" w:rsidP="00C845A7" w:rsidRDefault="142A7B2A" w14:paraId="6AAD4F59" w14:textId="464E4E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A7747F5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C7891" w:rsidRDefault="008B1E31" w14:paraId="15C9F3F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C7891" w:rsidTr="7A7747F5" w14:paraId="206E6A59" w14:textId="77777777">
        <w:trPr>
          <w:cantSplit/>
          <w:trHeight w:val="344"/>
        </w:trPr>
        <w:tc>
          <w:tcPr>
            <w:tcW w:w="3187" w:type="dxa"/>
            <w:vMerge/>
            <w:vAlign w:val="center"/>
          </w:tcPr>
          <w:p w:rsidR="007C7891" w:rsidRDefault="007C7891" w14:paraId="55800DE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="007C7891" w:rsidRDefault="007C7891" w14:paraId="2CA338F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65ED4" w:rsidP="004A6978" w:rsidRDefault="29998BD3" w14:paraId="27C089AD" w14:textId="5CD4357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A7747F5">
              <w:rPr>
                <w:rFonts w:ascii="Arial" w:hAnsi="Arial" w:cs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w:rsidR="007C7891" w:rsidTr="7A7747F5" w14:paraId="5D31CA2E" w14:textId="77777777">
        <w:trPr>
          <w:cantSplit/>
          <w:trHeight w:val="57"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7C7891" w:rsidRDefault="007C7891" w14:paraId="46F28A2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7C7891" w:rsidRDefault="007C7891" w14:paraId="61AB18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/>
            <w:vAlign w:val="center"/>
          </w:tcPr>
          <w:p w:rsidR="007C7891" w:rsidRDefault="007C7891" w14:paraId="7BE00BC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91" w:rsidTr="7A7747F5" w14:paraId="26BA4A7C" w14:textId="77777777">
        <w:trPr>
          <w:cantSplit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7C7891" w:rsidRDefault="008B1E31" w14:paraId="5A2639B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7C7891" w:rsidRDefault="00B35CA5" w14:paraId="0781677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8" w:type="dxa"/>
            <w:vMerge/>
            <w:vAlign w:val="center"/>
          </w:tcPr>
          <w:p w:rsidR="007C7891" w:rsidRDefault="007C7891" w14:paraId="0A6A2FD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7891" w:rsidRDefault="007C7891" w14:paraId="53C848CB" w14:textId="77777777">
      <w:pPr>
        <w:tabs>
          <w:tab w:val="left" w:pos="0"/>
        </w:tabs>
        <w:jc w:val="center"/>
        <w:rPr>
          <w:rFonts w:ascii="Arial" w:hAnsi="Arial" w:eastAsia="Arial" w:cs="Arial"/>
          <w:b/>
          <w:sz w:val="20"/>
          <w:szCs w:val="20"/>
        </w:rPr>
      </w:pPr>
    </w:p>
    <w:p w:rsidR="007C7891" w:rsidRDefault="007C7891" w14:paraId="459D741B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7C7891" w:rsidRDefault="007C7891" w14:paraId="447BF9EA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632F5222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Opis kursu (cele </w:t>
      </w:r>
      <w:r w:rsidRPr="005A380C" w:rsidR="00003F8D">
        <w:rPr>
          <w:rFonts w:ascii="Arial" w:hAnsi="Arial" w:eastAsia="Arial" w:cs="Arial"/>
          <w:b/>
          <w:sz w:val="20"/>
          <w:szCs w:val="20"/>
        </w:rPr>
        <w:t>kształcenia</w:t>
      </w:r>
      <w:r w:rsidRPr="005A380C">
        <w:rPr>
          <w:rFonts w:ascii="Arial" w:hAnsi="Arial" w:eastAsia="Arial" w:cs="Arial"/>
          <w:b/>
          <w:sz w:val="20"/>
          <w:szCs w:val="20"/>
        </w:rPr>
        <w:t>)</w:t>
      </w:r>
    </w:p>
    <w:p w:rsidR="007C7891" w:rsidRDefault="007C7891" w14:paraId="296ED12C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25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25"/>
      </w:tblGrid>
      <w:tr w:rsidR="007C7891" w:rsidTr="009C1B43" w14:paraId="2C37E955" w14:textId="77777777">
        <w:trPr>
          <w:trHeight w:val="835"/>
        </w:trPr>
        <w:tc>
          <w:tcPr>
            <w:tcW w:w="97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C845A7" w:rsidR="007C1C68" w:rsidRDefault="00C845A7" w14:paraId="19494DBC" w14:textId="1E6B79CE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C845A7">
              <w:rPr>
                <w:rFonts w:ascii="Arial" w:hAnsi="Arial" w:cs="Arial"/>
                <w:sz w:val="20"/>
                <w:szCs w:val="20"/>
              </w:rPr>
              <w:t>Celem kursu jest zapoznanie się z tekstami kultury, ich rozumienie, analiza, a następnie adaptacja na język docelowy w formie przekładu. Na podstawie wybranych tekstów kultury (literatura, sztuka, esej, nauka etc.) przybliżone zostają trudności, z jakimi konfrontuje się tłumacz w procesie przekładu tekstu posiadającego umocowanie w kulturze.</w:t>
            </w:r>
          </w:p>
        </w:tc>
      </w:tr>
    </w:tbl>
    <w:p w:rsidR="00FA61F8" w:rsidRDefault="00FA61F8" w14:paraId="03AC0D1B" w14:textId="77777777"/>
    <w:p w:rsidR="007C7891" w:rsidRDefault="007C7891" w14:paraId="2E10BE54" w14:textId="77777777">
      <w:pPr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53627694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Efekty </w:t>
      </w:r>
      <w:r w:rsidRPr="005A380C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036BF25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3"/>
        <w:gridCol w:w="5306"/>
        <w:gridCol w:w="47"/>
        <w:gridCol w:w="2453"/>
      </w:tblGrid>
      <w:tr w:rsidR="007C7891" w:rsidTr="008F1ACE" w14:paraId="447B23F8" w14:textId="77777777">
        <w:trPr>
          <w:trHeight w:val="95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F3CE6F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535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3E7693F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>uczenia się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6181219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8F1ACE" w:rsidTr="008F1ACE" w14:paraId="57F7B374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F1ACE" w:rsidRDefault="008F1ACE" w14:paraId="431FC79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5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C538E3" w:rsidP="008F1ACE" w:rsidRDefault="005A380C" w14:paraId="2409A4BA" w14:textId="35D4EB79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6E0BE6">
              <w:rPr>
                <w:rFonts w:ascii="Arial" w:hAnsi="Arial" w:eastAsia="Arial" w:cs="Arial"/>
                <w:sz w:val="20"/>
                <w:szCs w:val="20"/>
              </w:rPr>
              <w:t xml:space="preserve">W01: </w:t>
            </w:r>
            <w:r w:rsidR="009C1B43">
              <w:rPr>
                <w:rFonts w:ascii="Arial" w:hAnsi="Arial" w:eastAsia="Arial" w:cs="Arial"/>
                <w:sz w:val="20"/>
                <w:szCs w:val="20"/>
              </w:rPr>
              <w:t>ma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 xml:space="preserve"> podstawową wiedzę o miejscu i znaczeniu przekładoznawstwa w systemie nauk oraz ich specyfice przedmiotowej i metodologicznej.</w:t>
            </w:r>
          </w:p>
          <w:p w:rsidRPr="006E0BE6" w:rsidR="008F1ACE" w:rsidP="008F1ACE" w:rsidRDefault="00C2644B" w14:paraId="3538FEA4" w14:textId="0AC8B7B5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: zna i rozumie podstawowe metody analizy i interpretacji różnych wytworów kultury właściwe dla wybranych tradycji</w:t>
            </w:r>
            <w:r w:rsidR="005A38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F1ACE" w:rsidP="008F1ACE" w:rsidRDefault="009C1B43" w14:paraId="64348C89" w14:textId="78E673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C538E3" w:rsidP="008F1ACE" w:rsidRDefault="00714C56" w14:paraId="1DC743C4" w14:textId="0DBD39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6E0BE6" w:rsidR="00C538E3" w:rsidP="008F1ACE" w:rsidRDefault="00C538E3" w14:paraId="4760C9C9" w14:textId="3F993E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Pr="006E0BE6" w:rsidR="008F1ACE" w:rsidP="008F1ACE" w:rsidRDefault="008F1ACE" w14:paraId="4F00422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91" w:rsidTr="008F1ACE" w14:paraId="6A397FB8" w14:textId="77777777">
        <w:trPr>
          <w:trHeight w:val="92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4AC53B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E0BE6" w:rsidR="006E0BE6" w:rsidP="006E0BE6" w:rsidRDefault="008B1E31" w14:paraId="72136C0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50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E23B090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:rsidTr="008F1ACE" w14:paraId="651E7996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3AE595F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714C56" w14:paraId="14B77363" w14:textId="513C5C05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U01: p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otrafi wyszukiwać, selekcjonować, analizować, oceniać i użytkować informacje z 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zakresu przekładoznawstwa z wykorzystaniem różnych źródeł i sposobów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="005A380C" w:rsidP="00C538E3" w:rsidRDefault="00C2644B" w14:paraId="5CD24F17" w14:textId="579A9B4E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: 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w typowych sytuacjach zawodowych potrafi posługiwać się podstawowymi ujęciami teoretycznymi i pojęciami właściwymi dla warsztatu tłumacza.</w:t>
            </w:r>
          </w:p>
        </w:tc>
        <w:tc>
          <w:tcPr>
            <w:tcW w:w="250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5A380C" w:rsidP="005A380C" w:rsidRDefault="005A380C" w14:paraId="6DB64D75" w14:textId="0E93281C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714C56">
              <w:rPr>
                <w:rFonts w:ascii="Arial" w:hAnsi="Arial" w:eastAsia="Arial" w:cs="Arial"/>
                <w:sz w:val="20"/>
                <w:szCs w:val="20"/>
              </w:rPr>
              <w:t>1_U01</w:t>
            </w:r>
          </w:p>
          <w:p w:rsidR="008247A2" w:rsidP="005A380C" w:rsidRDefault="00714C56" w14:paraId="2985046F" w14:textId="7A56957D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K1_U03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</w:p>
          <w:p w:rsidRPr="00C538E3" w:rsidR="005A380C" w:rsidP="005A380C" w:rsidRDefault="00714C56" w14:paraId="1BBE0DA7" w14:textId="4CE86D22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K1_U05</w:t>
            </w:r>
          </w:p>
        </w:tc>
      </w:tr>
    </w:tbl>
    <w:p w:rsidR="007C7891" w:rsidRDefault="007C7891" w14:paraId="5D2B58FD" w14:textId="77777777"/>
    <w:p w:rsidR="007C7891" w:rsidRDefault="007C7891" w14:paraId="6301D885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4"/>
        <w:gridCol w:w="5307"/>
        <w:gridCol w:w="2498"/>
      </w:tblGrid>
      <w:tr w:rsidR="007C7891" w14:paraId="708BE424" w14:textId="77777777">
        <w:trPr>
          <w:trHeight w:val="800"/>
        </w:trPr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DC54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17AC8C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19C3436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14:paraId="30100B90" w14:textId="77777777"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41BC21D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5A380C" w14:paraId="696A9974" w14:textId="52C06772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mallCaps/>
                <w:sz w:val="20"/>
                <w:szCs w:val="20"/>
              </w:rPr>
              <w:t>K01</w:t>
            </w:r>
            <w:r w:rsidR="009C1B43">
              <w:rPr>
                <w:rFonts w:ascii="Arial" w:hAnsi="Arial" w:eastAsia="Arial" w:cs="Arial"/>
                <w:sz w:val="20"/>
                <w:szCs w:val="20"/>
              </w:rPr>
              <w:t>: m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a świadomość </w:t>
            </w:r>
            <w:r w:rsidR="00477B7E">
              <w:rPr>
                <w:rFonts w:ascii="Arial" w:hAnsi="Arial" w:eastAsia="Arial" w:cs="Arial"/>
                <w:sz w:val="20"/>
                <w:szCs w:val="20"/>
              </w:rPr>
              <w:t>odpowiedzialności związanej z pracą tłumacza</w:t>
            </w:r>
            <w:r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Pr="00477B7E" w:rsidR="005A380C" w:rsidP="005A380C" w:rsidRDefault="005A380C" w14:paraId="398DF65F" w14:textId="166C9FE7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K02: </w:t>
            </w:r>
            <w:r w:rsidR="009C1B43">
              <w:rPr>
                <w:rFonts w:ascii="Arial" w:hAnsi="Arial" w:eastAsia="Arial" w:cs="Arial"/>
                <w:color w:val="1A171B"/>
                <w:sz w:val="20"/>
                <w:szCs w:val="20"/>
              </w:rPr>
              <w:t>p</w:t>
            </w:r>
            <w:r w:rsidRPr="00451BF1">
              <w:rPr>
                <w:rFonts w:ascii="Arial" w:hAnsi="Arial" w:eastAsia="Arial" w:cs="Arial"/>
                <w:color w:val="1A171B"/>
                <w:sz w:val="20"/>
                <w:szCs w:val="20"/>
              </w:rPr>
              <w:t>otrafi współdziałać i pracować w grupie</w:t>
            </w:r>
            <w:r w:rsidR="00477B7E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 wielokulturowej.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75109" w:rsidP="005A380C" w:rsidRDefault="00714C56" w14:paraId="16315E53" w14:textId="10B26AF4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K1_K01</w:t>
            </w:r>
          </w:p>
          <w:p w:rsidR="00714C56" w:rsidP="005A380C" w:rsidRDefault="00714C56" w14:paraId="371E36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5A380C" w:rsidP="005A380C" w:rsidRDefault="00477B7E" w14:paraId="3C94B5D2" w14:textId="27BDCAEA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1</w:t>
            </w:r>
            <w:r>
              <w:rPr>
                <w:rFonts w:ascii="Arial" w:hAnsi="Arial" w:eastAsia="Arial" w:cs="Arial"/>
                <w:sz w:val="20"/>
                <w:szCs w:val="20"/>
              </w:rPr>
              <w:t>_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</w:tr>
    </w:tbl>
    <w:p w:rsidR="007C7891" w:rsidRDefault="007C7891" w14:paraId="729857B8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596A27D3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72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631"/>
        <w:gridCol w:w="1243"/>
        <w:gridCol w:w="861"/>
        <w:gridCol w:w="276"/>
        <w:gridCol w:w="877"/>
        <w:gridCol w:w="320"/>
        <w:gridCol w:w="830"/>
        <w:gridCol w:w="288"/>
        <w:gridCol w:w="861"/>
        <w:gridCol w:w="288"/>
        <w:gridCol w:w="862"/>
        <w:gridCol w:w="288"/>
        <w:gridCol w:w="862"/>
        <w:gridCol w:w="303"/>
      </w:tblGrid>
      <w:tr w:rsidR="007C7891" w14:paraId="44513B5F" w14:textId="77777777">
        <w:trPr>
          <w:trHeight w:val="420"/>
        </w:trPr>
        <w:tc>
          <w:tcPr>
            <w:tcW w:w="9789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86BEC4" w14:textId="77777777">
            <w:pPr>
              <w:spacing w:before="57" w:after="57"/>
              <w:ind w:left="45" w:right="13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Organizacja</w:t>
            </w:r>
          </w:p>
        </w:tc>
      </w:tr>
      <w:tr w:rsidR="007C7891" w14:paraId="50BF187E" w14:textId="77777777">
        <w:trPr>
          <w:trHeight w:val="64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7B5F810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9E4E6DF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7C7891" w:rsidRDefault="008B1E31" w14:paraId="7D79B4E0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  <w:p w:rsidR="007C7891" w:rsidRDefault="007C7891" w14:paraId="411CFA9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915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0FC697ED" w14:textId="77777777">
            <w:pPr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7C7891" w14:paraId="1A4366A6" w14:textId="77777777"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7C7891" w14:paraId="4E1B78D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F856A8" w14:textId="77777777"/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821307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5C4E13D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3A5CC0B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35994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EAE6D6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34A764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4D6C82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C9A95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972E77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825BC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5AC3545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3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288842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7C7891" w14:paraId="5680CCAB" w14:textId="77777777">
        <w:trPr>
          <w:trHeight w:val="48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26C5BF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B5FD35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63B82F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41B960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  <w:tc>
          <w:tcPr>
            <w:tcW w:w="111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1570D7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53AC6B4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89CE6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F1ACE" w14:paraId="5649564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ZO</w:t>
            </w:r>
          </w:p>
        </w:tc>
      </w:tr>
    </w:tbl>
    <w:p w:rsidR="007C7891" w:rsidRDefault="007C7891" w14:paraId="2638B043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67CEC2A5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Opis metod prowadzenia zajęć</w:t>
      </w:r>
    </w:p>
    <w:p w:rsidR="007C7891" w:rsidRDefault="007C7891" w14:paraId="020E18A6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FD0754" w14:paraId="754944FC" w14:textId="77777777">
        <w:trPr>
          <w:trHeight w:val="1002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FC262B" w:rsidRDefault="00FC262B" w14:paraId="71D4509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63BAB" w:rsidR="007C7891" w:rsidP="00B63BAB" w:rsidRDefault="00714C56" w14:paraId="7924010D" w14:textId="7CE0563C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Zajęcia mają charakter konwersatoryjny, </w:t>
            </w:r>
            <w:r w:rsidR="00EE29D1">
              <w:rPr>
                <w:rFonts w:ascii="Arial" w:hAnsi="Arial" w:eastAsia="Arial" w:cs="Arial"/>
                <w:sz w:val="20"/>
                <w:szCs w:val="20"/>
              </w:rPr>
              <w:t>wybrane teksty kultury, po uważnej lekturze</w:t>
            </w:r>
            <w:r w:rsidR="008A1968">
              <w:rPr>
                <w:rFonts w:ascii="Arial" w:hAnsi="Arial" w:eastAsia="Arial" w:cs="Arial"/>
                <w:sz w:val="20"/>
                <w:szCs w:val="20"/>
              </w:rPr>
              <w:t>,</w:t>
            </w:r>
            <w:r w:rsidR="00EE29D1">
              <w:rPr>
                <w:rFonts w:ascii="Arial" w:hAnsi="Arial" w:eastAsia="Arial" w:cs="Arial"/>
                <w:sz w:val="20"/>
                <w:szCs w:val="20"/>
              </w:rPr>
              <w:t xml:space="preserve"> poddane </w:t>
            </w:r>
            <w:r w:rsidR="008A1968">
              <w:rPr>
                <w:rFonts w:ascii="Arial" w:hAnsi="Arial" w:eastAsia="Arial" w:cs="Arial"/>
                <w:sz w:val="20"/>
                <w:szCs w:val="20"/>
              </w:rPr>
              <w:t xml:space="preserve">zostają </w:t>
            </w:r>
            <w:r w:rsidR="00EE29D1">
              <w:rPr>
                <w:rFonts w:ascii="Arial" w:hAnsi="Arial" w:eastAsia="Arial" w:cs="Arial"/>
                <w:sz w:val="20"/>
                <w:szCs w:val="20"/>
              </w:rPr>
              <w:t>analizie, interpretac</w:t>
            </w:r>
            <w:r w:rsidR="00B63BAB">
              <w:rPr>
                <w:rFonts w:ascii="Arial" w:hAnsi="Arial" w:eastAsia="Arial" w:cs="Arial"/>
                <w:sz w:val="20"/>
                <w:szCs w:val="20"/>
              </w:rPr>
              <w:t>ji i refleksji. Przekład tekstów, po wcześniejszym ich omówieniu, ma na celu uświadomienie i wykazanie w praktyce wyzwań, jakie stoją przed tłumaczem w konfrontacji z treścią umocowaną w szeroko rozumianej kulturze.</w:t>
            </w:r>
          </w:p>
        </w:tc>
      </w:tr>
    </w:tbl>
    <w:p w:rsidR="004A025A" w:rsidRDefault="004A025A" w14:paraId="74B6D1B4" w14:textId="77777777">
      <w:pPr>
        <w:rPr>
          <w:rFonts w:ascii="Arial" w:hAnsi="Arial" w:eastAsia="Arial" w:cs="Arial"/>
          <w:b/>
          <w:sz w:val="20"/>
          <w:szCs w:val="20"/>
        </w:rPr>
      </w:pPr>
    </w:p>
    <w:p w:rsidR="004A025A" w:rsidRDefault="004A025A" w14:paraId="7253A884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7C7891" w:rsidRDefault="008B1E31" w14:paraId="6B13C2DD" w14:textId="2497E5B2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 xml:space="preserve">Formy sprawdzania efektów </w:t>
      </w:r>
      <w:r w:rsidRPr="00FD0754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70277F6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1"/>
        <w:gridCol w:w="676"/>
        <w:gridCol w:w="671"/>
        <w:gridCol w:w="676"/>
        <w:gridCol w:w="671"/>
        <w:gridCol w:w="672"/>
        <w:gridCol w:w="671"/>
        <w:gridCol w:w="676"/>
        <w:gridCol w:w="671"/>
        <w:gridCol w:w="570"/>
        <w:gridCol w:w="777"/>
        <w:gridCol w:w="672"/>
        <w:gridCol w:w="671"/>
        <w:gridCol w:w="730"/>
      </w:tblGrid>
      <w:tr w:rsidR="008F1ACE" w:rsidTr="008C61F5" w14:paraId="5C3C7C91" w14:textId="77777777">
        <w:trPr>
          <w:trHeight w:val="160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C61F5" w:rsidRDefault="008F1ACE" w14:paraId="364ED068" w14:textId="77777777">
            <w:pPr>
              <w:ind w:left="113" w:right="113"/>
              <w:jc w:val="center"/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89DFEBA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3041C9F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6EEAD06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D70AF4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00E01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A13C67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F970CC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0D2854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74F3A0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572CEF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407B326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5148CED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7133687D" w14:textId="77777777">
            <w:pPr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FD0754" w:rsidTr="008C61F5" w14:paraId="1C0C281E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783BBF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3CDCA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8D66C7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50D286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4D35FA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C09E6B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2E48199" w14:textId="3CCEDA00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234CAE50" w14:textId="5D165BA8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FC803D6" w14:textId="5D54743F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747FB3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F7E2C7A" w14:textId="77777777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7D0B9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631FCA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56B5EB2E" w14:textId="77777777">
            <w:pPr>
              <w:jc w:val="center"/>
            </w:pPr>
          </w:p>
        </w:tc>
      </w:tr>
      <w:tr w:rsidR="00477B7E" w:rsidTr="008C61F5" w14:paraId="5779FE59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7B7E" w:rsidP="00FD0754" w:rsidRDefault="00D57452" w14:paraId="55F8D364" w14:textId="3212B192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5D2987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3B2EFD3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14B522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4064F4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11B061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4C68BC3" w14:textId="15880279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FEC69AB" w14:textId="3DC71413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3B9EA271" w14:textId="0BFC800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FCA910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292BB548" w14:textId="77777777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CD653E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155DF9C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477B7E" w:rsidP="00FD0754" w:rsidRDefault="00477B7E" w14:paraId="5144CD04" w14:textId="77777777">
            <w:pPr>
              <w:jc w:val="center"/>
            </w:pPr>
          </w:p>
        </w:tc>
      </w:tr>
      <w:tr w:rsidR="00FD0754" w:rsidTr="008C61F5" w14:paraId="0E448EB9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96BC9A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7242C2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1BF23F2" w14:textId="0C6B82AF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CD2C8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D6FB65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1B350C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172F5B48" w14:textId="1DD388FE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0ECDA357" w14:textId="1959E0CA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01FFED57" w14:textId="6F2D2E05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240E6F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EE87835" w14:textId="5CCA1B1F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7584CC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185C7E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3453CF4D" w14:textId="77777777">
            <w:pPr>
              <w:jc w:val="center"/>
            </w:pPr>
          </w:p>
        </w:tc>
      </w:tr>
      <w:tr w:rsidR="00FD0754" w:rsidTr="008C61F5" w14:paraId="54FAEE26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D57452" w14:paraId="77240933" w14:textId="7DAA0CD4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C81D9F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C94D7D6" w14:textId="5FEE8AEC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529228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61E839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BAA021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41EA024" w14:textId="573B321E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65F26E0D" w14:textId="28116E9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2074D4EC" w14:textId="70C8A95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D19204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7F8F727" w14:textId="43C394FD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52E4A1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BDD33A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4013DC65" w14:textId="31A4C8D0">
            <w:pPr>
              <w:jc w:val="center"/>
            </w:pPr>
          </w:p>
        </w:tc>
      </w:tr>
      <w:tr w:rsidR="00FD0754" w:rsidTr="008C61F5" w14:paraId="70832463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398F116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09A8D7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431857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AD9F6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CEB4E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2FE893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9E1C1AA" w14:textId="14FE8B6F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74CF7EAE" w14:textId="3FCC5C1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73BD6F1" w14:textId="708E347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DB1AD9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45D9C74" w14:textId="77777777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647C7C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AC7517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7B8D22F6" w14:textId="77777777">
            <w:pPr>
              <w:jc w:val="center"/>
            </w:pPr>
          </w:p>
        </w:tc>
      </w:tr>
      <w:tr w:rsidR="00FD0754" w:rsidTr="008C61F5" w14:paraId="2F1AB6D8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7217CEE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68F47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376776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2CEA66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CD2489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A37587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7848CF7F" w14:textId="0437CF56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1C4D4349" w14:textId="1DF5B1E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B1AFCA4" w14:textId="3DEBF3E2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55B177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29FFBB0" w14:textId="0C7C0A1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E873F0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58A540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16C56E0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7C7891" w:rsidRDefault="007C7891" w14:paraId="2EE54E11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2DF0B49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122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63"/>
        <w:gridCol w:w="7827"/>
      </w:tblGrid>
      <w:tr w:rsidR="007C7891" w14:paraId="07A4F680" w14:textId="77777777">
        <w:tc>
          <w:tcPr>
            <w:tcW w:w="1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064D23E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82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63BAB" w:rsidR="007C7891" w:rsidP="00B63BAB" w:rsidRDefault="00281AA3" w14:paraId="06265559" w14:textId="685E0E13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Zaliczenie z oceną, na którą składa się</w:t>
            </w:r>
            <w:r w:rsidR="00875109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="005F67C4">
              <w:rPr>
                <w:rFonts w:ascii="Arial" w:hAnsi="Arial" w:eastAsia="Arial" w:cs="Arial"/>
                <w:sz w:val="20"/>
                <w:szCs w:val="20"/>
              </w:rPr>
              <w:t>obecność (dopuszczalne są 2</w:t>
            </w:r>
            <w:r w:rsidR="00B63BAB">
              <w:rPr>
                <w:rFonts w:ascii="Arial" w:hAnsi="Arial" w:eastAsia="Arial" w:cs="Arial"/>
                <w:sz w:val="20"/>
                <w:szCs w:val="20"/>
              </w:rPr>
              <w:t xml:space="preserve"> nieobecności, każda dodatkowa powinna zostać usprawiedliwiona indywidualnie) i aktywne uczestniczenie w zajęciach (praca indywidualna i grupowa).</w:t>
            </w:r>
          </w:p>
        </w:tc>
      </w:tr>
    </w:tbl>
    <w:p w:rsidR="00281AA3" w:rsidRDefault="00281AA3" w14:paraId="5E9144B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E5625" w:rsidR="00281AA3" w:rsidTr="008A1968" w14:paraId="5BE63EB4" w14:textId="77777777">
        <w:trPr>
          <w:trHeight w:val="75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81AA3" w:rsidP="00E70567" w:rsidRDefault="00281AA3" w14:paraId="06054359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7C1C68" w:rsidR="00281AA3" w:rsidP="007C1C68" w:rsidRDefault="008A1968" w14:paraId="537C200C" w14:textId="52F95FAD">
            <w:pPr>
              <w:jc w:val="both"/>
              <w:rPr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W związku z </w:t>
            </w:r>
            <w:r>
              <w:rPr>
                <w:rFonts w:ascii="Arial" w:hAnsi="Arial" w:cs="Arial"/>
                <w:sz w:val="20"/>
                <w:szCs w:val="20"/>
              </w:rPr>
              <w:t>możliwością wystąpienia ograniczeń pandemicznych lub innych</w:t>
            </w:r>
            <w:r w:rsidRPr="00E162CF">
              <w:rPr>
                <w:rFonts w:ascii="Arial" w:hAnsi="Arial" w:cs="Arial"/>
                <w:sz w:val="20"/>
                <w:szCs w:val="20"/>
              </w:rPr>
              <w:t>, sposób prowadzenia zajęć może ulec zmianie i zostać dostosowany do sytuacji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281AA3" w:rsidRDefault="00281AA3" w14:paraId="2B007122" w14:textId="77777777">
      <w:pPr>
        <w:rPr>
          <w:rFonts w:ascii="Arial" w:hAnsi="Arial" w:eastAsia="Arial" w:cs="Arial"/>
          <w:sz w:val="20"/>
          <w:szCs w:val="20"/>
        </w:rPr>
      </w:pPr>
    </w:p>
    <w:p w:rsidR="00281AA3" w:rsidRDefault="00281AA3" w14:paraId="4B00F4DA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7EBE1E51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Treści merytoryczne (wykaz tematów)</w:t>
      </w: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6D3F5E" w14:paraId="7C73DBFB" w14:textId="77777777">
        <w:trPr>
          <w:trHeight w:val="267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91004" w:rsidR="00B91004" w:rsidP="00B91004" w:rsidRDefault="00B91004" w14:paraId="6AE29FB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Lektura i analiza tekstu.</w:t>
            </w:r>
          </w:p>
          <w:p w:rsidRPr="00B91004" w:rsidR="00B91004" w:rsidP="00B91004" w:rsidRDefault="00B91004" w14:paraId="1315A0C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Rozpoznawanie struktury i spójności tekstu.</w:t>
            </w:r>
          </w:p>
          <w:p w:rsidRPr="00B91004" w:rsidR="00B91004" w:rsidP="00B91004" w:rsidRDefault="00B91004" w14:paraId="3FC674D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Podejmowanie decyzji przekładowych.</w:t>
            </w:r>
          </w:p>
          <w:p w:rsidRPr="00B91004" w:rsidR="00B91004" w:rsidP="00B91004" w:rsidRDefault="00B91004" w14:paraId="3B7E62C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Identyfikowanie problemów generowanych przez tekst.</w:t>
            </w:r>
          </w:p>
          <w:p w:rsidRPr="00B91004" w:rsidR="007C7891" w:rsidP="00B91004" w:rsidRDefault="00B91004" w14:paraId="629B5760" w14:textId="7AA06F5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Praca z użyciem niezbędnych narzędzi w pracy tłumacza: słowniki, teksty teoretyczne poświęcone problematyce przekładu.</w:t>
            </w:r>
          </w:p>
        </w:tc>
      </w:tr>
    </w:tbl>
    <w:p w:rsidR="004A025A" w:rsidP="00FE0C02" w:rsidRDefault="004A025A" w14:paraId="622953B0" w14:textId="77777777">
      <w:pPr>
        <w:rPr>
          <w:rFonts w:ascii="Arial" w:hAnsi="Arial" w:eastAsia="Arial" w:cs="Arial"/>
          <w:b/>
          <w:sz w:val="20"/>
          <w:szCs w:val="20"/>
        </w:rPr>
      </w:pPr>
      <w:bookmarkStart w:name="_GoBack" w:id="1"/>
      <w:bookmarkEnd w:id="1"/>
    </w:p>
    <w:p w:rsidR="004A025A" w:rsidP="00FE0C02" w:rsidRDefault="004A025A" w14:paraId="4FF4FD4C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FE0C02" w:rsidP="00FE0C02" w:rsidRDefault="00FE0C02" w14:paraId="25419A67" w14:textId="667C772E">
      <w:pPr>
        <w:rPr>
          <w:b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podstawowej</w:t>
      </w:r>
    </w:p>
    <w:p w:rsidR="00FE0C02" w:rsidP="00FE0C02" w:rsidRDefault="00FE0C02" w14:paraId="60CD259A" w14:textId="77777777"/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Pr="00B91004" w:rsidR="00FE0C02" w:rsidTr="00E70567" w14:paraId="4EE08521" w14:textId="77777777">
        <w:trPr>
          <w:trHeight w:val="1080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91004" w:rsidR="00B91004" w:rsidP="00B91004" w:rsidRDefault="00B91004" w14:paraId="2FDC273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Piotr de Bończa Bukowski; Magda Heydel (red.),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 xml:space="preserve">Polska myśl </w:t>
            </w:r>
            <w:proofErr w:type="spellStart"/>
            <w:r w:rsidRPr="00B91004">
              <w:rPr>
                <w:rFonts w:ascii="Arial" w:hAnsi="Arial" w:cs="Arial"/>
                <w:i/>
                <w:sz w:val="20"/>
                <w:szCs w:val="20"/>
              </w:rPr>
              <w:t>przekładoznawcza</w:t>
            </w:r>
            <w:proofErr w:type="spellEnd"/>
            <w:r w:rsidRPr="00B91004">
              <w:rPr>
                <w:rFonts w:ascii="Arial" w:hAnsi="Arial" w:cs="Arial"/>
                <w:i/>
                <w:sz w:val="20"/>
                <w:szCs w:val="20"/>
              </w:rPr>
              <w:t>. Antologia</w:t>
            </w:r>
            <w:r w:rsidRPr="00B91004">
              <w:rPr>
                <w:rFonts w:ascii="Arial" w:hAnsi="Arial" w:cs="Arial"/>
                <w:sz w:val="20"/>
                <w:szCs w:val="20"/>
              </w:rPr>
              <w:t>, Wydawnictwo Uniwersytetu Jagiellońskiego, Kraków 2013</w:t>
            </w:r>
          </w:p>
          <w:p w:rsidRPr="00B91004" w:rsidR="00B91004" w:rsidP="00B91004" w:rsidRDefault="00B91004" w14:paraId="2BD8E98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Piotr Bukowski; Magda Heydel (red.),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Współczesne teorie przekładu. Antologia</w:t>
            </w:r>
            <w:r w:rsidRPr="00B91004">
              <w:rPr>
                <w:rFonts w:ascii="Arial" w:hAnsi="Arial" w:cs="Arial"/>
                <w:sz w:val="20"/>
                <w:szCs w:val="20"/>
              </w:rPr>
              <w:t>, Znak, Kraków 2009</w:t>
            </w:r>
          </w:p>
          <w:p w:rsidRPr="00B91004" w:rsidR="00B91004" w:rsidP="00B91004" w:rsidRDefault="00B91004" w14:paraId="3B82DE1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Dorota Korwin-Piotrowska,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Poetyka. Przewodnik po świecie tekstów</w:t>
            </w:r>
            <w:r w:rsidRPr="00B91004">
              <w:rPr>
                <w:rFonts w:ascii="Arial" w:hAnsi="Arial" w:cs="Arial"/>
                <w:sz w:val="20"/>
                <w:szCs w:val="20"/>
              </w:rPr>
              <w:t>, Wydawnictwo Uniwersytetu Jagiellońskiego, Kraków 2011</w:t>
            </w:r>
          </w:p>
          <w:p w:rsidRPr="00B91004" w:rsidR="00B91004" w:rsidP="00B91004" w:rsidRDefault="00B91004" w14:paraId="2690001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Małgorzata Łukasiewicz,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Pięć razy o przekładzie</w:t>
            </w:r>
            <w:r w:rsidRPr="00B9100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91004">
              <w:rPr>
                <w:rFonts w:ascii="Arial" w:hAnsi="Arial" w:cs="Arial"/>
                <w:sz w:val="20"/>
                <w:szCs w:val="20"/>
              </w:rPr>
              <w:t>Karakter</w:t>
            </w:r>
            <w:proofErr w:type="spellEnd"/>
            <w:r w:rsidRPr="00B91004">
              <w:rPr>
                <w:rFonts w:ascii="Arial" w:hAnsi="Arial" w:cs="Arial"/>
                <w:sz w:val="20"/>
                <w:szCs w:val="20"/>
              </w:rPr>
              <w:t>, Kraków-Gdańsk 2017</w:t>
            </w:r>
          </w:p>
          <w:p w:rsidRPr="00B91004" w:rsidR="007C1C68" w:rsidP="00B91004" w:rsidRDefault="00B91004" w14:paraId="004AC126" w14:textId="7D602800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Zofia Zaleska,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Przejęzyczenie. Rozmowy o przekładzie</w:t>
            </w:r>
            <w:r w:rsidRPr="00B91004">
              <w:rPr>
                <w:rFonts w:ascii="Arial" w:hAnsi="Arial" w:cs="Arial"/>
                <w:sz w:val="20"/>
                <w:szCs w:val="20"/>
              </w:rPr>
              <w:t>, Wydawnictwo Czarne, Wołowiec 2015</w:t>
            </w:r>
          </w:p>
        </w:tc>
      </w:tr>
    </w:tbl>
    <w:p w:rsidRPr="00B91004" w:rsidR="00FE0C02" w:rsidP="00FE0C02" w:rsidRDefault="00FE0C02" w14:paraId="166010EB" w14:textId="77777777"/>
    <w:p w:rsidRPr="00FD0754" w:rsidR="00FE0C02" w:rsidP="00FE0C02" w:rsidRDefault="00FE0C02" w14:paraId="7E75C5A2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uzupełniającej</w:t>
      </w:r>
    </w:p>
    <w:p w:rsidR="00FE0C02" w:rsidP="00FE0C02" w:rsidRDefault="00FE0C02" w14:paraId="072BD5E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3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39"/>
      </w:tblGrid>
      <w:tr w:rsidRPr="00B91004" w:rsidR="00FE0C02" w:rsidTr="00E70567" w14:paraId="74CD5C6A" w14:textId="77777777">
        <w:trPr>
          <w:trHeight w:val="802"/>
        </w:trPr>
        <w:tc>
          <w:tcPr>
            <w:tcW w:w="9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91004" w:rsidR="00FE0C02" w:rsidP="00B91004" w:rsidRDefault="00B91004" w14:paraId="3E2D8ED5" w14:textId="61FFC297">
            <w:pPr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>Wybrane teksty kultury przynależne różnym dziedzinom aktywności humanistycznej (</w:t>
            </w:r>
            <w:proofErr w:type="spellStart"/>
            <w:r w:rsidRPr="00B91004">
              <w:rPr>
                <w:rFonts w:ascii="Arial" w:hAnsi="Arial" w:cs="Arial"/>
                <w:sz w:val="20"/>
                <w:szCs w:val="20"/>
              </w:rPr>
              <w:t>parateksty</w:t>
            </w:r>
            <w:proofErr w:type="spellEnd"/>
            <w:r w:rsidRPr="00B91004">
              <w:rPr>
                <w:rFonts w:ascii="Arial" w:hAnsi="Arial" w:cs="Arial"/>
                <w:sz w:val="20"/>
                <w:szCs w:val="20"/>
              </w:rPr>
              <w:t>, teksty piosenek, aforyzmy, felietony, rozmowy z pisarzami).</w:t>
            </w:r>
          </w:p>
        </w:tc>
      </w:tr>
    </w:tbl>
    <w:p w:rsidRPr="00B91004" w:rsidR="007C7891" w:rsidRDefault="007C7891" w14:paraId="055F42F3" w14:textId="77777777"/>
    <w:p w:rsidRPr="00B91004" w:rsidR="007C7891" w:rsidRDefault="007C7891" w14:paraId="3298223F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116686AF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Bilans godzinowy zgodny z CNPS (Całkowity Nakład Pracy Studenta)</w:t>
      </w:r>
    </w:p>
    <w:p w:rsidR="007C7891" w:rsidRDefault="007C7891" w14:paraId="2549991B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805"/>
        <w:gridCol w:w="5833"/>
        <w:gridCol w:w="1137"/>
      </w:tblGrid>
      <w:tr w:rsidRPr="00FD0754" w:rsidR="007C7891" w:rsidTr="5B5EFD93" w14:paraId="22983FB8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8B1E31" w14:paraId="138356C3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30A421E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7C7891" w14:paraId="23B64596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:rsidTr="5B5EFD93" w14:paraId="7D3DE8DA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45D1407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07A33881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1BBB5879" w14:textId="7777777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</w:tr>
      <w:tr w:rsidRPr="00FD0754" w:rsidR="007C7891" w:rsidTr="5B5EFD93" w14:paraId="04C49860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4B1AFDA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65823002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FD0754" w14:paraId="4E78A0FB" w14:textId="7E9BE0D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="004A6978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FD0754" w:rsidR="007C7891" w:rsidTr="5B5EFD93" w14:paraId="08A6293E" w14:textId="77777777">
        <w:trPr>
          <w:trHeight w:val="34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8B1E31" w14:paraId="05165087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441C009E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DA1F45" w14:paraId="0150825F" w14:textId="310141D5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Pr="00FD0754" w:rsidR="007C7891" w:rsidTr="5B5EFD93" w14:paraId="5DF2E5B6" w14:textId="77777777">
        <w:trPr>
          <w:trHeight w:val="70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6988E1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434E361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B91004" w14:paraId="2A7ECFB4" w14:textId="3D4FC0EA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Pr="00FD0754" w:rsidR="007C7891" w:rsidTr="5B5EFD93" w14:paraId="4B7103B9" w14:textId="77777777">
        <w:trPr>
          <w:trHeight w:val="7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4A634F3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5EE37BA6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B91004" w14:paraId="580B7AC0" w14:textId="1F10F314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="004A6978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FD0754" w:rsidR="007C7891" w:rsidTr="5B5EFD93" w14:paraId="1328E346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49A8A03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6517D0F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7C7891" w14:paraId="5DB8BC9E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:rsidTr="5B5EFD93" w14:paraId="54130F2F" w14:textId="77777777">
        <w:trPr>
          <w:trHeight w:val="36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8B1E31" w14:paraId="22A3C12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DA1F45" w14:paraId="7F35F55E" w14:textId="5FCEAA84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Pr="00FD0754" w:rsidR="007C7891" w:rsidTr="5B5EFD93" w14:paraId="5107AE30" w14:textId="77777777">
        <w:trPr>
          <w:trHeight w:val="38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8B1E31" w14:paraId="7A3A579C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B2655E" w14:paraId="2B3FFE33" w14:noSpellErr="1" w14:textId="6229EC80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B5EFD93" w:rsidR="6BFBBB23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7C7891" w:rsidRDefault="007C7891" w14:paraId="2EB2421A" w14:textId="77777777">
      <w:pPr>
        <w:jc w:val="both"/>
      </w:pPr>
    </w:p>
    <w:sectPr w:rsidR="007C7891">
      <w:headerReference w:type="default" r:id="rId10"/>
      <w:footerReference w:type="default" r:id="rId11"/>
      <w:pgSz w:w="11906" w:h="16838" w:orient="portrait"/>
      <w:pgMar w:top="1276" w:right="1134" w:bottom="1134" w:left="1134" w:header="0" w:footer="72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1C9" w:rsidRDefault="000C61C9" w14:paraId="71CE3445" w14:textId="77777777">
      <w:r>
        <w:separator/>
      </w:r>
    </w:p>
  </w:endnote>
  <w:endnote w:type="continuationSeparator" w:id="0">
    <w:p w:rsidR="000C61C9" w:rsidRDefault="000C61C9" w14:paraId="4D08B4E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891" w:rsidRDefault="007C7891" w14:paraId="1D06050F" w14:textId="77777777">
    <w:pPr>
      <w:tabs>
        <w:tab w:val="center" w:pos="4536"/>
        <w:tab w:val="right" w:pos="9072"/>
      </w:tabs>
      <w:spacing w:after="70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1C9" w:rsidRDefault="000C61C9" w14:paraId="161ACD1F" w14:textId="77777777">
      <w:r>
        <w:separator/>
      </w:r>
    </w:p>
  </w:footnote>
  <w:footnote w:type="continuationSeparator" w:id="0">
    <w:p w:rsidR="000C61C9" w:rsidRDefault="000C61C9" w14:paraId="1EE6836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891" w:rsidRDefault="007C7891" w14:paraId="3A81E0ED" w14:textId="77777777">
    <w:pPr>
      <w:keepNext/>
      <w:spacing w:before="454"/>
      <w:jc w:val="right"/>
      <w:rPr>
        <w:color w:val="8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807D0"/>
    <w:multiLevelType w:val="hybridMultilevel"/>
    <w:tmpl w:val="DC24013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30E7C8A"/>
    <w:multiLevelType w:val="multilevel"/>
    <w:tmpl w:val="376A60C4"/>
    <w:lvl w:ilvl="0">
      <w:start w:val="1"/>
      <w:numFmt w:val="none"/>
      <w:suff w:val="nothing"/>
      <w:lvlText w:val=""/>
      <w:lvlJc w:val="left"/>
      <w:pPr>
        <w:ind w:left="432" w:hanging="432"/>
      </w:pPr>
      <w:rPr>
        <w:position w:val="0"/>
        <w:sz w:val="20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position w:val="0"/>
        <w:sz w:val="24"/>
        <w:vertAlign w:val="baseline"/>
      </w:rPr>
    </w:lvl>
  </w:abstractNum>
  <w:abstractNum w:abstractNumId="2" w15:restartNumberingAfterBreak="0">
    <w:nsid w:val="23F23E06"/>
    <w:multiLevelType w:val="hybridMultilevel"/>
    <w:tmpl w:val="4DA28EDA"/>
    <w:lvl w:ilvl="0" w:tplc="04150001">
      <w:start w:val="1"/>
      <w:numFmt w:val="bullet"/>
      <w:lvlText w:val=""/>
      <w:lvlJc w:val="left"/>
      <w:pPr>
        <w:ind w:left="81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3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5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7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9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41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3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5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77" w:hanging="360"/>
      </w:pPr>
      <w:rPr>
        <w:rFonts w:hint="default" w:ascii="Wingdings" w:hAnsi="Wingdings"/>
      </w:rPr>
    </w:lvl>
  </w:abstractNum>
  <w:abstractNum w:abstractNumId="3" w15:restartNumberingAfterBreak="0">
    <w:nsid w:val="3E2B3BC0"/>
    <w:multiLevelType w:val="hybridMultilevel"/>
    <w:tmpl w:val="0E18196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5" w15:restartNumberingAfterBreak="0">
    <w:nsid w:val="57966FF8"/>
    <w:multiLevelType w:val="hybridMultilevel"/>
    <w:tmpl w:val="7DBCFC1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7BA372F"/>
    <w:multiLevelType w:val="multilevel"/>
    <w:tmpl w:val="73B443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8985A15"/>
    <w:multiLevelType w:val="hybridMultilevel"/>
    <w:tmpl w:val="B3E6F662"/>
    <w:lvl w:ilvl="0" w:tplc="835A7D28">
      <w:numFmt w:val="bullet"/>
      <w:lvlText w:val="•"/>
      <w:lvlJc w:val="left"/>
      <w:pPr>
        <w:ind w:left="735" w:hanging="375"/>
      </w:pPr>
      <w:rPr>
        <w:rFonts w:hint="default" w:ascii="Arial" w:hAnsi="Arial" w:eastAsia="Times New Roman" w:cs="Aria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891"/>
    <w:rsid w:val="00003F8D"/>
    <w:rsid w:val="000C61C9"/>
    <w:rsid w:val="000C7F38"/>
    <w:rsid w:val="000D6AD5"/>
    <w:rsid w:val="001A00B8"/>
    <w:rsid w:val="00281AA3"/>
    <w:rsid w:val="002C77ED"/>
    <w:rsid w:val="00315459"/>
    <w:rsid w:val="00321DE2"/>
    <w:rsid w:val="003346C7"/>
    <w:rsid w:val="00371EDA"/>
    <w:rsid w:val="003B622B"/>
    <w:rsid w:val="003D301C"/>
    <w:rsid w:val="003E6E5C"/>
    <w:rsid w:val="00406645"/>
    <w:rsid w:val="00406B1D"/>
    <w:rsid w:val="004364CA"/>
    <w:rsid w:val="00464D0D"/>
    <w:rsid w:val="00477B7E"/>
    <w:rsid w:val="004A025A"/>
    <w:rsid w:val="004A6978"/>
    <w:rsid w:val="005632A1"/>
    <w:rsid w:val="00567CDE"/>
    <w:rsid w:val="005A380C"/>
    <w:rsid w:val="005B1A36"/>
    <w:rsid w:val="005F67C4"/>
    <w:rsid w:val="006D3F5E"/>
    <w:rsid w:val="006D6131"/>
    <w:rsid w:val="006E0BE6"/>
    <w:rsid w:val="006E6C07"/>
    <w:rsid w:val="00714C56"/>
    <w:rsid w:val="0072031A"/>
    <w:rsid w:val="00725B9B"/>
    <w:rsid w:val="00765ED4"/>
    <w:rsid w:val="007A472A"/>
    <w:rsid w:val="007B3EA8"/>
    <w:rsid w:val="007C1C68"/>
    <w:rsid w:val="007C7891"/>
    <w:rsid w:val="008247A2"/>
    <w:rsid w:val="00875109"/>
    <w:rsid w:val="008A1968"/>
    <w:rsid w:val="008B1E31"/>
    <w:rsid w:val="008F1ACE"/>
    <w:rsid w:val="009601DE"/>
    <w:rsid w:val="009A22F7"/>
    <w:rsid w:val="009C1B43"/>
    <w:rsid w:val="009E4B52"/>
    <w:rsid w:val="00A02539"/>
    <w:rsid w:val="00A64409"/>
    <w:rsid w:val="00A913E2"/>
    <w:rsid w:val="00A949E4"/>
    <w:rsid w:val="00AC3C86"/>
    <w:rsid w:val="00AD4A76"/>
    <w:rsid w:val="00B2655E"/>
    <w:rsid w:val="00B278F5"/>
    <w:rsid w:val="00B35CA5"/>
    <w:rsid w:val="00B37B76"/>
    <w:rsid w:val="00B41DBD"/>
    <w:rsid w:val="00B63BAB"/>
    <w:rsid w:val="00B91004"/>
    <w:rsid w:val="00BD0CF9"/>
    <w:rsid w:val="00C2644B"/>
    <w:rsid w:val="00C2655D"/>
    <w:rsid w:val="00C538E3"/>
    <w:rsid w:val="00C53A24"/>
    <w:rsid w:val="00C845A7"/>
    <w:rsid w:val="00C970C9"/>
    <w:rsid w:val="00CB2C3C"/>
    <w:rsid w:val="00D57452"/>
    <w:rsid w:val="00D82AEB"/>
    <w:rsid w:val="00D82F96"/>
    <w:rsid w:val="00DA1F45"/>
    <w:rsid w:val="00DC1C69"/>
    <w:rsid w:val="00DF1DE8"/>
    <w:rsid w:val="00DF2D38"/>
    <w:rsid w:val="00E56F3C"/>
    <w:rsid w:val="00EB2D43"/>
    <w:rsid w:val="00EB4F58"/>
    <w:rsid w:val="00EC1ADB"/>
    <w:rsid w:val="00EE29D1"/>
    <w:rsid w:val="00FA28F2"/>
    <w:rsid w:val="00FA4727"/>
    <w:rsid w:val="00FA61F8"/>
    <w:rsid w:val="00FC262B"/>
    <w:rsid w:val="00FD0754"/>
    <w:rsid w:val="00FD27B6"/>
    <w:rsid w:val="00FE0C02"/>
    <w:rsid w:val="142A7B2A"/>
    <w:rsid w:val="29998BD3"/>
    <w:rsid w:val="561F258F"/>
    <w:rsid w:val="57F239D7"/>
    <w:rsid w:val="5B5EFD93"/>
    <w:rsid w:val="6BFBBB23"/>
    <w:rsid w:val="7A7747F5"/>
    <w:rsid w:val="7EDBB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9EBED"/>
  <w15:docId w15:val="{C339F813-01CB-3445-941D-755DBEE5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color w:val="000000"/>
        <w:szCs w:val="24"/>
        <w:lang w:val="pl-PL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ListLabel1" w:customStyle="1">
    <w:name w:val="ListLabel 1"/>
    <w:qFormat/>
    <w:rPr>
      <w:rFonts w:ascii="Arial" w:hAnsi="Arial"/>
      <w:position w:val="0"/>
      <w:sz w:val="20"/>
      <w:vertAlign w:val="baseline"/>
    </w:rPr>
  </w:style>
  <w:style w:type="character" w:styleId="ListLabel2" w:customStyle="1">
    <w:name w:val="ListLabel 2"/>
    <w:qFormat/>
    <w:rPr>
      <w:position w:val="0"/>
      <w:sz w:val="24"/>
      <w:vertAlign w:val="baseline"/>
    </w:rPr>
  </w:style>
  <w:style w:type="character" w:styleId="ListLabel3" w:customStyle="1">
    <w:name w:val="ListLabel 3"/>
    <w:qFormat/>
    <w:rPr>
      <w:position w:val="0"/>
      <w:sz w:val="24"/>
      <w:vertAlign w:val="baseline"/>
    </w:rPr>
  </w:style>
  <w:style w:type="character" w:styleId="ListLabel4" w:customStyle="1">
    <w:name w:val="ListLabel 4"/>
    <w:qFormat/>
    <w:rPr>
      <w:position w:val="0"/>
      <w:sz w:val="24"/>
      <w:vertAlign w:val="baseline"/>
    </w:rPr>
  </w:style>
  <w:style w:type="character" w:styleId="ListLabel5" w:customStyle="1">
    <w:name w:val="ListLabel 5"/>
    <w:qFormat/>
    <w:rPr>
      <w:position w:val="0"/>
      <w:sz w:val="24"/>
      <w:vertAlign w:val="baseline"/>
    </w:rPr>
  </w:style>
  <w:style w:type="character" w:styleId="ListLabel6" w:customStyle="1">
    <w:name w:val="ListLabel 6"/>
    <w:qFormat/>
    <w:rPr>
      <w:position w:val="0"/>
      <w:sz w:val="24"/>
      <w:vertAlign w:val="baseline"/>
    </w:rPr>
  </w:style>
  <w:style w:type="character" w:styleId="ListLabel7" w:customStyle="1">
    <w:name w:val="ListLabel 7"/>
    <w:qFormat/>
    <w:rPr>
      <w:position w:val="0"/>
      <w:sz w:val="24"/>
      <w:vertAlign w:val="baseline"/>
    </w:rPr>
  </w:style>
  <w:style w:type="character" w:styleId="ListLabel8" w:customStyle="1">
    <w:name w:val="ListLabel 8"/>
    <w:qFormat/>
    <w:rPr>
      <w:position w:val="0"/>
      <w:sz w:val="24"/>
      <w:vertAlign w:val="baseline"/>
    </w:rPr>
  </w:style>
  <w:style w:type="character" w:styleId="ListLabel9" w:customStyle="1">
    <w:name w:val="ListLabel 9"/>
    <w:qFormat/>
    <w:rPr>
      <w:position w:val="0"/>
      <w:sz w:val="24"/>
      <w:vertAlign w:val="baseline"/>
    </w:rPr>
  </w:style>
  <w:style w:type="character" w:styleId="ListLabel10" w:customStyle="1">
    <w:name w:val="ListLabel 10"/>
    <w:qFormat/>
    <w:rPr>
      <w:rFonts w:ascii="Arial" w:hAnsi="Arial"/>
      <w:position w:val="0"/>
      <w:sz w:val="20"/>
      <w:vertAlign w:val="baseline"/>
    </w:rPr>
  </w:style>
  <w:style w:type="character" w:styleId="ListLabel11" w:customStyle="1">
    <w:name w:val="ListLabel 11"/>
    <w:qFormat/>
    <w:rPr>
      <w:position w:val="0"/>
      <w:sz w:val="24"/>
      <w:vertAlign w:val="baseline"/>
    </w:rPr>
  </w:style>
  <w:style w:type="character" w:styleId="ListLabel12" w:customStyle="1">
    <w:name w:val="ListLabel 12"/>
    <w:qFormat/>
    <w:rPr>
      <w:position w:val="0"/>
      <w:sz w:val="24"/>
      <w:vertAlign w:val="baseline"/>
    </w:rPr>
  </w:style>
  <w:style w:type="character" w:styleId="ListLabel13" w:customStyle="1">
    <w:name w:val="ListLabel 13"/>
    <w:qFormat/>
    <w:rPr>
      <w:position w:val="0"/>
      <w:sz w:val="24"/>
      <w:vertAlign w:val="baseline"/>
    </w:rPr>
  </w:style>
  <w:style w:type="character" w:styleId="ListLabel14" w:customStyle="1">
    <w:name w:val="ListLabel 14"/>
    <w:qFormat/>
    <w:rPr>
      <w:position w:val="0"/>
      <w:sz w:val="24"/>
      <w:vertAlign w:val="baseline"/>
    </w:rPr>
  </w:style>
  <w:style w:type="character" w:styleId="ListLabel15" w:customStyle="1">
    <w:name w:val="ListLabel 15"/>
    <w:qFormat/>
    <w:rPr>
      <w:position w:val="0"/>
      <w:sz w:val="24"/>
      <w:vertAlign w:val="baseline"/>
    </w:rPr>
  </w:style>
  <w:style w:type="character" w:styleId="ListLabel16" w:customStyle="1">
    <w:name w:val="ListLabel 16"/>
    <w:qFormat/>
    <w:rPr>
      <w:position w:val="0"/>
      <w:sz w:val="24"/>
      <w:vertAlign w:val="baseline"/>
    </w:rPr>
  </w:style>
  <w:style w:type="character" w:styleId="ListLabel17" w:customStyle="1">
    <w:name w:val="ListLabel 17"/>
    <w:qFormat/>
    <w:rPr>
      <w:position w:val="0"/>
      <w:sz w:val="24"/>
      <w:vertAlign w:val="baseline"/>
    </w:rPr>
  </w:style>
  <w:style w:type="character" w:styleId="ListLabel18" w:customStyle="1">
    <w:name w:val="ListLabel 18"/>
    <w:qFormat/>
    <w:rPr>
      <w:position w:val="0"/>
      <w:sz w:val="24"/>
      <w:vertAlign w:val="baseline"/>
    </w:rPr>
  </w:style>
  <w:style w:type="character" w:styleId="ListLabel19" w:customStyle="1">
    <w:name w:val="ListLabel 19"/>
    <w:qFormat/>
    <w:rPr>
      <w:position w:val="0"/>
      <w:sz w:val="20"/>
      <w:vertAlign w:val="baseline"/>
    </w:rPr>
  </w:style>
  <w:style w:type="character" w:styleId="ListLabel20" w:customStyle="1">
    <w:name w:val="ListLabel 20"/>
    <w:qFormat/>
    <w:rPr>
      <w:position w:val="0"/>
      <w:sz w:val="24"/>
      <w:vertAlign w:val="baseline"/>
    </w:rPr>
  </w:style>
  <w:style w:type="character" w:styleId="ListLabel21" w:customStyle="1">
    <w:name w:val="ListLabel 21"/>
    <w:qFormat/>
    <w:rPr>
      <w:position w:val="0"/>
      <w:sz w:val="24"/>
      <w:vertAlign w:val="baseline"/>
    </w:rPr>
  </w:style>
  <w:style w:type="character" w:styleId="ListLabel22" w:customStyle="1">
    <w:name w:val="ListLabel 22"/>
    <w:qFormat/>
    <w:rPr>
      <w:position w:val="0"/>
      <w:sz w:val="24"/>
      <w:vertAlign w:val="baseline"/>
    </w:rPr>
  </w:style>
  <w:style w:type="character" w:styleId="ListLabel23" w:customStyle="1">
    <w:name w:val="ListLabel 23"/>
    <w:qFormat/>
    <w:rPr>
      <w:position w:val="0"/>
      <w:sz w:val="24"/>
      <w:vertAlign w:val="baseline"/>
    </w:rPr>
  </w:style>
  <w:style w:type="character" w:styleId="ListLabel24" w:customStyle="1">
    <w:name w:val="ListLabel 24"/>
    <w:qFormat/>
    <w:rPr>
      <w:position w:val="0"/>
      <w:sz w:val="24"/>
      <w:vertAlign w:val="baseline"/>
    </w:rPr>
  </w:style>
  <w:style w:type="character" w:styleId="ListLabel25" w:customStyle="1">
    <w:name w:val="ListLabel 25"/>
    <w:qFormat/>
    <w:rPr>
      <w:position w:val="0"/>
      <w:sz w:val="24"/>
      <w:vertAlign w:val="baseline"/>
    </w:rPr>
  </w:style>
  <w:style w:type="character" w:styleId="ListLabel26" w:customStyle="1">
    <w:name w:val="ListLabel 26"/>
    <w:qFormat/>
    <w:rPr>
      <w:position w:val="0"/>
      <w:sz w:val="24"/>
      <w:vertAlign w:val="baseline"/>
    </w:rPr>
  </w:style>
  <w:style w:type="character" w:styleId="ListLabel27" w:customStyle="1">
    <w:name w:val="ListLabel 27"/>
    <w:qFormat/>
    <w:rPr>
      <w:position w:val="0"/>
      <w:sz w:val="24"/>
      <w:vertAlign w:val="baseline"/>
    </w:rPr>
  </w:style>
  <w:style w:type="character" w:styleId="ListLabel28" w:customStyle="1">
    <w:name w:val="ListLabel 28"/>
    <w:qFormat/>
    <w:rPr>
      <w:position w:val="0"/>
      <w:sz w:val="20"/>
      <w:vertAlign w:val="baseline"/>
    </w:rPr>
  </w:style>
  <w:style w:type="character" w:styleId="ListLabel29" w:customStyle="1">
    <w:name w:val="ListLabel 29"/>
    <w:qFormat/>
    <w:rPr>
      <w:position w:val="0"/>
      <w:sz w:val="24"/>
      <w:vertAlign w:val="baseline"/>
    </w:rPr>
  </w:style>
  <w:style w:type="character" w:styleId="ListLabel30" w:customStyle="1">
    <w:name w:val="ListLabel 30"/>
    <w:qFormat/>
    <w:rPr>
      <w:position w:val="0"/>
      <w:sz w:val="24"/>
      <w:vertAlign w:val="baseline"/>
    </w:rPr>
  </w:style>
  <w:style w:type="character" w:styleId="ListLabel31" w:customStyle="1">
    <w:name w:val="ListLabel 31"/>
    <w:qFormat/>
    <w:rPr>
      <w:position w:val="0"/>
      <w:sz w:val="24"/>
      <w:vertAlign w:val="baseline"/>
    </w:rPr>
  </w:style>
  <w:style w:type="character" w:styleId="ListLabel32" w:customStyle="1">
    <w:name w:val="ListLabel 32"/>
    <w:qFormat/>
    <w:rPr>
      <w:position w:val="0"/>
      <w:sz w:val="24"/>
      <w:vertAlign w:val="baseline"/>
    </w:rPr>
  </w:style>
  <w:style w:type="character" w:styleId="ListLabel33" w:customStyle="1">
    <w:name w:val="ListLabel 33"/>
    <w:qFormat/>
    <w:rPr>
      <w:position w:val="0"/>
      <w:sz w:val="24"/>
      <w:vertAlign w:val="baseline"/>
    </w:rPr>
  </w:style>
  <w:style w:type="character" w:styleId="ListLabel34" w:customStyle="1">
    <w:name w:val="ListLabel 34"/>
    <w:qFormat/>
    <w:rPr>
      <w:position w:val="0"/>
      <w:sz w:val="24"/>
      <w:vertAlign w:val="baseline"/>
    </w:rPr>
  </w:style>
  <w:style w:type="character" w:styleId="ListLabel35" w:customStyle="1">
    <w:name w:val="ListLabel 35"/>
    <w:qFormat/>
    <w:rPr>
      <w:position w:val="0"/>
      <w:sz w:val="24"/>
      <w:vertAlign w:val="baseline"/>
    </w:rPr>
  </w:style>
  <w:style w:type="character" w:styleId="ListLabel36" w:customStyle="1">
    <w:name w:val="ListLabel 36"/>
    <w:qFormat/>
    <w:rPr>
      <w:position w:val="0"/>
      <w:sz w:val="24"/>
      <w:vertAlign w:val="baseline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CD6D79"/>
    <w:pPr>
      <w:ind w:left="720"/>
      <w:contextualSpacing/>
    </w:pPr>
  </w:style>
  <w:style w:type="paragraph" w:styleId="Stopka">
    <w:name w:val="footer"/>
    <w:basedOn w:val="Normalny"/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FE0C0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4A6978"/>
    <w:pPr>
      <w:spacing w:before="100" w:beforeAutospacing="1" w:after="100" w:afterAutospacing="1"/>
    </w:pPr>
    <w:rPr>
      <w:color w:val="auto"/>
      <w:lang w:val="es-E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EE7460-F977-4746-993E-06C7513FF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8307F-625E-47CF-BB26-E3AB7EDB2448}">
  <ds:schemaRefs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5746adce-39f6-4307-a716-175767c45ffa"/>
    <ds:schemaRef ds:uri="http://purl.org/dc/dcmitype/"/>
    <ds:schemaRef ds:uri="0e670063-9e8b-4925-893f-bc4a92d930d1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38D25FA-A55C-4A1D-91CB-B7459AAE406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Maciej Jaskot</dc:creator>
  <dc:description/>
  <lastModifiedBy>Renata Czop</lastModifiedBy>
  <revision>3</revision>
  <dcterms:created xsi:type="dcterms:W3CDTF">2025-10-05T15:29:00.0000000Z</dcterms:created>
  <dcterms:modified xsi:type="dcterms:W3CDTF">2025-10-06T16:08:16.0942685Z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